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46" w:rsidRPr="00832546" w:rsidRDefault="00832546" w:rsidP="0083254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 w:rsidRPr="00832546">
        <w:rPr>
          <w:rFonts w:asciiTheme="majorHAnsi" w:hAnsiTheme="majorHAnsi" w:cs="Helvetica"/>
          <w:noProof/>
          <w:color w:val="525252"/>
          <w:sz w:val="26"/>
          <w:szCs w:val="26"/>
        </w:rPr>
        <w:drawing>
          <wp:inline distT="0" distB="0" distL="0" distR="0">
            <wp:extent cx="93345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67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   </w:t>
      </w:r>
      <w:r w:rsidRPr="00832546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>Stowarzyszenie O</w:t>
      </w:r>
      <w:r w:rsidR="00EE5757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>PTA zaprasza dzieci</w:t>
      </w:r>
      <w:r w:rsidR="00012C3E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 xml:space="preserve"> w wieku 8-10</w:t>
      </w:r>
      <w:r w:rsidRPr="00832546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 xml:space="preserve"> lat i ich rodziców do udziału w Projekcie „ </w:t>
      </w:r>
      <w:r w:rsidR="0086087F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>Kryzys czyli Szansa</w:t>
      </w:r>
      <w:r w:rsidRPr="00832546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>”.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</w:t>
      </w:r>
    </w:p>
    <w:p w:rsidR="00832546" w:rsidRPr="00832546" w:rsidRDefault="00832546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8B2E2F" w:rsidRPr="00832546" w:rsidRDefault="008B2E2F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Oferujemy </w:t>
      </w:r>
      <w:r w:rsidRPr="00832546">
        <w:rPr>
          <w:rFonts w:asciiTheme="majorHAnsi" w:eastAsia="Times New Roman" w:hAnsiTheme="majorHAnsi" w:cs="Helvetica"/>
          <w:b/>
          <w:color w:val="525252"/>
          <w:sz w:val="26"/>
          <w:szCs w:val="26"/>
        </w:rPr>
        <w:t>BEZPŁATNY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udział w:</w:t>
      </w:r>
    </w:p>
    <w:p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1E0E70" w:rsidRDefault="001E0E70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</w:rPr>
      </w:pP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>Grupie</w:t>
      </w:r>
      <w:r w:rsidR="00012C3E">
        <w:rPr>
          <w:rFonts w:asciiTheme="majorHAnsi" w:eastAsia="Times New Roman" w:hAnsiTheme="majorHAnsi" w:cs="Helvetica"/>
          <w:b/>
          <w:bCs/>
          <w:color w:val="525252"/>
          <w:sz w:val="26"/>
        </w:rPr>
        <w:t xml:space="preserve"> terapeutycznej dla dzieci (8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 xml:space="preserve"> - 1</w:t>
      </w:r>
      <w:r w:rsidR="00012C3E">
        <w:rPr>
          <w:rFonts w:asciiTheme="majorHAnsi" w:eastAsia="Times New Roman" w:hAnsiTheme="majorHAnsi" w:cs="Helvetica"/>
          <w:b/>
          <w:bCs/>
          <w:color w:val="525252"/>
          <w:sz w:val="26"/>
        </w:rPr>
        <w:t>0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 xml:space="preserve"> lat)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: </w:t>
      </w:r>
      <w:r w:rsidRPr="00832546">
        <w:rPr>
          <w:rFonts w:asciiTheme="majorHAnsi" w:eastAsia="Times New Roman" w:hAnsiTheme="majorHAnsi" w:cs="Helvetica"/>
          <w:color w:val="525252"/>
        </w:rPr>
        <w:t xml:space="preserve">podczas której </w:t>
      </w:r>
      <w:r w:rsidR="00012C3E">
        <w:rPr>
          <w:rFonts w:asciiTheme="majorHAnsi" w:eastAsia="Times New Roman" w:hAnsiTheme="majorHAnsi" w:cs="Helvetica"/>
          <w:color w:val="525252"/>
        </w:rPr>
        <w:t>dzieci</w:t>
      </w:r>
      <w:r w:rsidR="008B2E2F" w:rsidRPr="00832546">
        <w:rPr>
          <w:rFonts w:asciiTheme="majorHAnsi" w:eastAsia="Times New Roman" w:hAnsiTheme="majorHAnsi" w:cs="Helvetica"/>
          <w:color w:val="525252"/>
        </w:rPr>
        <w:t xml:space="preserve"> </w:t>
      </w:r>
      <w:r w:rsidRPr="00832546">
        <w:rPr>
          <w:rFonts w:asciiTheme="majorHAnsi" w:eastAsia="Times New Roman" w:hAnsiTheme="majorHAnsi" w:cs="Helvetica"/>
          <w:color w:val="525252"/>
        </w:rPr>
        <w:t>nauczą się budować poczucie własnej wartości, radzić sobie z bezradnością oraz rozpoznawać swoje mocne strony. Uzyskają wiedzę o normach grupowych i społecznych oraz nabędą umiejętności współpracy i współistnienia w grupie.</w:t>
      </w:r>
    </w:p>
    <w:p w:rsidR="00012C3E" w:rsidRDefault="00012C3E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</w:rPr>
      </w:pPr>
    </w:p>
    <w:p w:rsidR="00832546" w:rsidRPr="00832546" w:rsidRDefault="00012C3E" w:rsidP="00012C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525252"/>
        </w:rPr>
      </w:pPr>
      <w:r>
        <w:rPr>
          <w:rFonts w:asciiTheme="majorHAnsi" w:eastAsia="Times New Roman" w:hAnsiTheme="majorHAnsi" w:cs="Helvetica"/>
          <w:noProof/>
          <w:color w:val="525252"/>
        </w:rPr>
        <w:drawing>
          <wp:inline distT="0" distB="0" distL="0" distR="0">
            <wp:extent cx="2884170" cy="1924052"/>
            <wp:effectExtent l="19050" t="0" r="0" b="0"/>
            <wp:docPr id="3" name="Obraz 2" descr="opta 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a dzie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9" cy="192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1E0E70" w:rsidRDefault="008B2E2F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</w:rPr>
      </w:pP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>Grupie terapeutycznej</w:t>
      </w:r>
      <w:r w:rsidR="001E0E70"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 xml:space="preserve"> dla rodziców/opiekunów</w:t>
      </w:r>
      <w:r w:rsidR="001E0E70"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: </w:t>
      </w:r>
      <w:r w:rsidR="001E0E70" w:rsidRPr="00832546">
        <w:rPr>
          <w:rFonts w:asciiTheme="majorHAnsi" w:eastAsia="Times New Roman" w:hAnsiTheme="majorHAnsi" w:cs="Helvetica"/>
          <w:color w:val="525252"/>
        </w:rPr>
        <w:t>gdzie będzie można nabyć lub rozwinąć umiejętność rozp</w:t>
      </w:r>
      <w:r w:rsidR="00012C3E">
        <w:rPr>
          <w:rFonts w:asciiTheme="majorHAnsi" w:eastAsia="Times New Roman" w:hAnsiTheme="majorHAnsi" w:cs="Helvetica"/>
          <w:color w:val="525252"/>
        </w:rPr>
        <w:t>oznawania i przyjmowania uczuć oraz</w:t>
      </w:r>
      <w:r w:rsidR="001E0E70" w:rsidRPr="00832546">
        <w:rPr>
          <w:rFonts w:asciiTheme="majorHAnsi" w:eastAsia="Times New Roman" w:hAnsiTheme="majorHAnsi" w:cs="Helvetica"/>
          <w:color w:val="525252"/>
        </w:rPr>
        <w:t> potrzeb d</w:t>
      </w:r>
      <w:r w:rsidR="00012C3E">
        <w:rPr>
          <w:rFonts w:asciiTheme="majorHAnsi" w:eastAsia="Times New Roman" w:hAnsiTheme="majorHAnsi" w:cs="Helvetica"/>
          <w:color w:val="525252"/>
        </w:rPr>
        <w:t>zieci, rozumienia własnych emocji oraz</w:t>
      </w:r>
      <w:r w:rsidR="001E0E70" w:rsidRPr="00832546">
        <w:rPr>
          <w:rFonts w:asciiTheme="majorHAnsi" w:eastAsia="Times New Roman" w:hAnsiTheme="majorHAnsi" w:cs="Helvetica"/>
          <w:color w:val="525252"/>
        </w:rPr>
        <w:t> postaw wobec dzieci, uczyć się otwartej komunikacji w rodzinie, pozostawiania dziecku przestrzeni do decydowania o sprawach, które mogą pozostać w jego rękach oraz stawiania granic i pilnowania zasad ważnych dla prawidłowego rozwoju dziecka, rozpoznawania sygnałów świadczących o przeżywanych przez dzieci problemach.</w:t>
      </w:r>
    </w:p>
    <w:p w:rsidR="00832546" w:rsidRDefault="00832546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  <w:sz w:val="26"/>
          <w:szCs w:val="26"/>
        </w:rPr>
      </w:pPr>
      <w:r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                                                                       </w:t>
      </w:r>
    </w:p>
    <w:p w:rsidR="004F14F6" w:rsidRDefault="00832546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  <w:sz w:val="24"/>
          <w:szCs w:val="24"/>
        </w:rPr>
      </w:pP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Obie grupy prowadzone są </w:t>
      </w:r>
      <w:r w:rsidR="004F14F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 </w:t>
      </w:r>
      <w:r w:rsidRPr="004F14F6">
        <w:rPr>
          <w:rFonts w:asciiTheme="majorHAnsi" w:eastAsia="Times New Roman" w:hAnsiTheme="majorHAnsi" w:cs="Helvetica"/>
          <w:b/>
          <w:bCs/>
          <w:color w:val="525252"/>
          <w:sz w:val="24"/>
          <w:szCs w:val="24"/>
        </w:rPr>
        <w:t>równolegle,</w:t>
      </w: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 kiedy dziecko bie</w:t>
      </w:r>
      <w:r w:rsidR="00012C3E">
        <w:rPr>
          <w:rFonts w:asciiTheme="majorHAnsi" w:eastAsia="Times New Roman" w:hAnsiTheme="majorHAnsi" w:cs="Helvetica"/>
          <w:color w:val="525252"/>
          <w:sz w:val="24"/>
          <w:szCs w:val="24"/>
        </w:rPr>
        <w:t>rze udział w grupie dziecięcej, jeden z jego rodziców</w:t>
      </w:r>
      <w:r w:rsidR="004F14F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 </w:t>
      </w: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bierze udział w grupie rodzicielskiej odbywającej się w tym samym czasie. </w:t>
      </w:r>
    </w:p>
    <w:p w:rsidR="00012C3E" w:rsidRDefault="00012C3E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  <w:sz w:val="24"/>
          <w:szCs w:val="24"/>
        </w:rPr>
      </w:pPr>
    </w:p>
    <w:p w:rsidR="00832546" w:rsidRPr="004F14F6" w:rsidRDefault="00832546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  <w:sz w:val="24"/>
          <w:szCs w:val="24"/>
        </w:rPr>
      </w:pP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>Udział w grupach poprzedza konsultacja rekrutacyjna</w:t>
      </w:r>
      <w:r w:rsidR="004F14F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.           </w:t>
      </w:r>
      <w:r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 </w:t>
      </w:r>
    </w:p>
    <w:p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1E0E70" w:rsidRPr="00832546" w:rsidRDefault="00012C3E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525252"/>
          <w:sz w:val="26"/>
          <w:szCs w:val="26"/>
          <w:u w:val="single"/>
        </w:rPr>
      </w:pPr>
      <w:r>
        <w:rPr>
          <w:rFonts w:asciiTheme="majorHAnsi" w:eastAsia="Times New Roman" w:hAnsiTheme="majorHAnsi" w:cs="Helvetica"/>
          <w:b/>
          <w:bCs/>
          <w:color w:val="525252"/>
          <w:sz w:val="26"/>
          <w:szCs w:val="26"/>
          <w:u w:val="single"/>
        </w:rPr>
        <w:t>Kiedy: Poniedziałki</w:t>
      </w:r>
      <w:r w:rsidR="0086087F">
        <w:rPr>
          <w:rFonts w:asciiTheme="majorHAnsi" w:eastAsia="Times New Roman" w:hAnsiTheme="majorHAnsi" w:cs="Helvetica"/>
          <w:b/>
          <w:bCs/>
          <w:color w:val="525252"/>
          <w:sz w:val="26"/>
          <w:szCs w:val="26"/>
          <w:u w:val="single"/>
        </w:rPr>
        <w:t xml:space="preserve"> 17.30 – 19.0</w:t>
      </w:r>
      <w:r w:rsidR="001E0E70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  <w:u w:val="single"/>
        </w:rPr>
        <w:t>0</w:t>
      </w:r>
    </w:p>
    <w:p w:rsidR="001E0E70" w:rsidRPr="00832546" w:rsidRDefault="0086087F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>
        <w:rPr>
          <w:rFonts w:asciiTheme="majorHAnsi" w:eastAsia="Times New Roman" w:hAnsiTheme="majorHAnsi" w:cs="Helvetica"/>
          <w:color w:val="525252"/>
          <w:sz w:val="26"/>
          <w:szCs w:val="26"/>
        </w:rPr>
        <w:t>Start: Marzec 2022, zakończenie: Grudzień 2022</w:t>
      </w:r>
    </w:p>
    <w:p w:rsidR="001E0E70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>Gdzie: Stowarzyszenie O</w:t>
      </w:r>
      <w:r w:rsidR="00832546">
        <w:rPr>
          <w:rFonts w:asciiTheme="majorHAnsi" w:eastAsia="Times New Roman" w:hAnsiTheme="majorHAnsi" w:cs="Helvetica"/>
          <w:color w:val="525252"/>
          <w:sz w:val="26"/>
          <w:szCs w:val="26"/>
        </w:rPr>
        <w:t>PTA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>, ul. Marszałkowska 85/34</w:t>
      </w:r>
      <w:r w:rsidR="00B17E0C"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Warszawa</w:t>
      </w:r>
    </w:p>
    <w:p w:rsidR="0086087F" w:rsidRDefault="0086087F" w:rsidP="0086087F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1E0E70" w:rsidRPr="00832546" w:rsidRDefault="001E0E70" w:rsidP="0086087F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</w:pP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 xml:space="preserve">Zapisy: </w:t>
      </w:r>
      <w:r w:rsidR="0086087F" w:rsidRP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797 924</w:t>
      </w:r>
      <w:r w:rsid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 </w:t>
      </w:r>
      <w:r w:rsidR="0086087F" w:rsidRP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700</w:t>
      </w:r>
      <w:r w:rsidR="0086087F">
        <w:rPr>
          <w:rFonts w:ascii="Helvetica" w:hAnsi="Helvetica" w:cs="Helvetica"/>
          <w:color w:val="525252"/>
          <w:sz w:val="26"/>
          <w:szCs w:val="26"/>
        </w:rPr>
        <w:t xml:space="preserve">, </w:t>
      </w:r>
      <w:r w:rsidR="0086087F" w:rsidRP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797 850 874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, sekretariat czynny pn</w:t>
      </w:r>
      <w:r w:rsidR="00B17E0C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.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 xml:space="preserve"> – pt</w:t>
      </w:r>
      <w:r w:rsidR="00B17E0C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.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 xml:space="preserve"> </w:t>
      </w:r>
      <w:r w:rsidR="00B17E0C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w godz. 10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-17</w:t>
      </w:r>
    </w:p>
    <w:p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:rsidR="00F42B21" w:rsidRPr="00832546" w:rsidRDefault="00F42B21">
      <w:pPr>
        <w:rPr>
          <w:rFonts w:asciiTheme="majorHAnsi" w:hAnsiTheme="majorHAnsi"/>
        </w:rPr>
      </w:pPr>
      <w:bookmarkStart w:id="0" w:name="_GoBack"/>
      <w:bookmarkEnd w:id="0"/>
    </w:p>
    <w:sectPr w:rsidR="00F42B21" w:rsidRPr="00832546" w:rsidSect="004F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412"/>
    <w:multiLevelType w:val="multilevel"/>
    <w:tmpl w:val="EF9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05850"/>
    <w:multiLevelType w:val="multilevel"/>
    <w:tmpl w:val="4CC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0E70"/>
    <w:rsid w:val="00012C3E"/>
    <w:rsid w:val="001E0E70"/>
    <w:rsid w:val="004F14F6"/>
    <w:rsid w:val="005C305F"/>
    <w:rsid w:val="00657494"/>
    <w:rsid w:val="00832546"/>
    <w:rsid w:val="0086087F"/>
    <w:rsid w:val="008B2E2F"/>
    <w:rsid w:val="00961BA6"/>
    <w:rsid w:val="00B17E0C"/>
    <w:rsid w:val="00EE5757"/>
    <w:rsid w:val="00F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E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66A5-98FF-4202-9BF8-84DFAEE1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108</dc:creator>
  <cp:lastModifiedBy>A</cp:lastModifiedBy>
  <cp:revision>3</cp:revision>
  <dcterms:created xsi:type="dcterms:W3CDTF">2022-02-17T17:34:00Z</dcterms:created>
  <dcterms:modified xsi:type="dcterms:W3CDTF">2022-02-17T17:34:00Z</dcterms:modified>
</cp:coreProperties>
</file>