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1E" w:rsidRPr="000B5E1F" w:rsidRDefault="000B5E1F" w:rsidP="000B5E1F">
      <w:pPr>
        <w:spacing w:after="0" w:line="266" w:lineRule="auto"/>
        <w:ind w:left="142" w:right="741" w:hanging="10"/>
        <w:jc w:val="center"/>
        <w:rPr>
          <w:rFonts w:ascii="Times New Roman" w:hAnsi="Times New Roman" w:cs="Times New Roman"/>
          <w:szCs w:val="24"/>
        </w:rPr>
      </w:pPr>
      <w:r w:rsidRPr="000B5E1F">
        <w:rPr>
          <w:rFonts w:ascii="Times New Roman" w:hAnsi="Times New Roman" w:cs="Times New Roman"/>
          <w:b/>
          <w:szCs w:val="24"/>
        </w:rPr>
        <w:t>Procedury bezpieczeństwa dotyczące realizacji konsultacji  w Szkole Podstawowej Kardynała Stefana Wyszyńskiego w Kruszynie od 25 maja 2020 r. do odwołania</w:t>
      </w:r>
    </w:p>
    <w:p w:rsidR="000B5E1F" w:rsidRDefault="000B5E1F" w:rsidP="000B5E1F">
      <w:pPr>
        <w:spacing w:after="0" w:line="266" w:lineRule="auto"/>
        <w:ind w:left="586" w:right="441" w:hanging="10"/>
        <w:jc w:val="center"/>
        <w:rPr>
          <w:rFonts w:ascii="Times New Roman" w:hAnsi="Times New Roman" w:cs="Times New Roman"/>
          <w:b/>
          <w:szCs w:val="24"/>
        </w:rPr>
      </w:pPr>
    </w:p>
    <w:p w:rsidR="00622D1E" w:rsidRPr="000B5E1F" w:rsidRDefault="000B5E1F" w:rsidP="000B5E1F">
      <w:pPr>
        <w:spacing w:after="0" w:line="266" w:lineRule="auto"/>
        <w:ind w:left="586" w:right="441" w:hanging="10"/>
        <w:jc w:val="center"/>
        <w:rPr>
          <w:rFonts w:ascii="Times New Roman" w:hAnsi="Times New Roman" w:cs="Times New Roman"/>
          <w:szCs w:val="24"/>
        </w:rPr>
      </w:pPr>
      <w:r w:rsidRPr="000B5E1F">
        <w:rPr>
          <w:rFonts w:ascii="Times New Roman" w:hAnsi="Times New Roman" w:cs="Times New Roman"/>
          <w:b/>
          <w:szCs w:val="24"/>
        </w:rPr>
        <w:t xml:space="preserve">Postanowienia ogólne </w:t>
      </w:r>
    </w:p>
    <w:p w:rsidR="00622D1E" w:rsidRPr="000B5E1F" w:rsidRDefault="000B5E1F" w:rsidP="000B5E1F">
      <w:pPr>
        <w:spacing w:after="0" w:line="238" w:lineRule="auto"/>
        <w:ind w:left="13" w:right="3" w:hanging="10"/>
        <w:rPr>
          <w:rFonts w:ascii="Times New Roman" w:hAnsi="Times New Roman" w:cs="Times New Roman"/>
          <w:szCs w:val="24"/>
        </w:rPr>
      </w:pPr>
      <w:r w:rsidRPr="000B5E1F">
        <w:rPr>
          <w:rFonts w:ascii="Times New Roman" w:hAnsi="Times New Roman" w:cs="Times New Roman"/>
          <w:szCs w:val="24"/>
        </w:rPr>
        <w:t xml:space="preserve">Od 25 maja br. uczniowie klas VIII szkół będą mieli możliwość korzystania z konsultacji na terenie szkoły ze wszystkich przedmiotów, w szczególności z tych przedmiotów, z których od 16 do18 czerwca będą zdawać egzamin ósmoklasisty. </w:t>
      </w:r>
    </w:p>
    <w:p w:rsidR="00622D1E" w:rsidRPr="000B5E1F" w:rsidRDefault="000B5E1F" w:rsidP="000B5E1F">
      <w:pPr>
        <w:spacing w:after="0" w:line="238" w:lineRule="auto"/>
        <w:ind w:left="13" w:hanging="10"/>
        <w:rPr>
          <w:rFonts w:ascii="Times New Roman" w:hAnsi="Times New Roman" w:cs="Times New Roman"/>
          <w:szCs w:val="24"/>
        </w:rPr>
      </w:pPr>
      <w:r w:rsidRPr="000B5E1F">
        <w:rPr>
          <w:rFonts w:ascii="Times New Roman" w:hAnsi="Times New Roman" w:cs="Times New Roman"/>
          <w:szCs w:val="24"/>
        </w:rPr>
        <w:t xml:space="preserve">Od 1 czerwca br. uczniowie pozostałych klas będą mieli możliwość korzystania z konsultacji ze wszystkich przedmiotów na terenie szkoły.  </w:t>
      </w:r>
    </w:p>
    <w:p w:rsidR="00622D1E" w:rsidRPr="000B5E1F" w:rsidRDefault="000B5E1F" w:rsidP="000B5E1F">
      <w:pPr>
        <w:spacing w:after="0" w:line="238" w:lineRule="auto"/>
        <w:ind w:left="13" w:right="3" w:hanging="10"/>
        <w:rPr>
          <w:rFonts w:ascii="Times New Roman" w:hAnsi="Times New Roman" w:cs="Times New Roman"/>
          <w:szCs w:val="24"/>
        </w:rPr>
      </w:pPr>
      <w:r w:rsidRPr="000B5E1F">
        <w:rPr>
          <w:rFonts w:ascii="Times New Roman" w:hAnsi="Times New Roman" w:cs="Times New Roman"/>
          <w:szCs w:val="24"/>
        </w:rPr>
        <w:t xml:space="preserve">Wymiar tych konsultacji zostanie uzależniony od potrzeb uczniów, a także warunków szkoły. Organizacja konsultacji uwzględni wytyczne Głównego Inspektora Sanitarnego i Ministra Zdrowia. </w:t>
      </w:r>
    </w:p>
    <w:p w:rsidR="000B5E1F" w:rsidRDefault="000B5E1F" w:rsidP="000B5E1F">
      <w:pPr>
        <w:spacing w:after="0"/>
        <w:ind w:left="10"/>
        <w:rPr>
          <w:rFonts w:ascii="Times New Roman" w:hAnsi="Times New Roman" w:cs="Times New Roman"/>
          <w:szCs w:val="24"/>
        </w:rPr>
      </w:pPr>
      <w:r>
        <w:rPr>
          <w:rFonts w:ascii="Times New Roman" w:hAnsi="Times New Roman" w:cs="Times New Roman"/>
          <w:szCs w:val="24"/>
        </w:rPr>
        <w:t xml:space="preserve">      </w:t>
      </w:r>
      <w:r w:rsidRPr="000B5E1F">
        <w:rPr>
          <w:rFonts w:ascii="Times New Roman" w:hAnsi="Times New Roman" w:cs="Times New Roman"/>
          <w:szCs w:val="24"/>
        </w:rPr>
        <w:t xml:space="preserve">Rodzice / opiekunowie prawni powinni zgłosić wybranemu nauczycielowi mailowo chęć skorzystania z konsultacji z przynajmniej jednodniowym wyprzedzeniem do godziny 12 aby prowadzący mógł kontrolować liczbę uczestników i przygotować materiał do pracy z dzieckiem.  </w:t>
      </w:r>
    </w:p>
    <w:p w:rsidR="000B5E1F" w:rsidRDefault="000B5E1F" w:rsidP="000B5E1F">
      <w:pPr>
        <w:spacing w:after="0"/>
        <w:ind w:left="10"/>
        <w:rPr>
          <w:rFonts w:ascii="Times New Roman" w:hAnsi="Times New Roman" w:cs="Times New Roman"/>
          <w:szCs w:val="24"/>
        </w:rPr>
      </w:pPr>
    </w:p>
    <w:p w:rsidR="00622D1E" w:rsidRPr="000B5E1F" w:rsidRDefault="000B5E1F" w:rsidP="000B5E1F">
      <w:pPr>
        <w:spacing w:after="0"/>
        <w:ind w:left="10"/>
        <w:jc w:val="center"/>
        <w:rPr>
          <w:rFonts w:ascii="Times New Roman" w:hAnsi="Times New Roman" w:cs="Times New Roman"/>
          <w:szCs w:val="24"/>
        </w:rPr>
      </w:pPr>
      <w:r w:rsidRPr="000B5E1F">
        <w:rPr>
          <w:rFonts w:ascii="Times New Roman" w:hAnsi="Times New Roman" w:cs="Times New Roman"/>
          <w:b/>
          <w:szCs w:val="24"/>
        </w:rPr>
        <w:t>Organizacja konsultacji</w:t>
      </w:r>
    </w:p>
    <w:p w:rsidR="00622D1E" w:rsidRPr="000B5E1F" w:rsidRDefault="000B5E1F" w:rsidP="000B5E1F">
      <w:pPr>
        <w:numPr>
          <w:ilvl w:val="0"/>
          <w:numId w:val="1"/>
        </w:numPr>
        <w:spacing w:after="0" w:line="247" w:lineRule="auto"/>
        <w:ind w:right="228"/>
        <w:jc w:val="both"/>
        <w:rPr>
          <w:rFonts w:ascii="Times New Roman" w:hAnsi="Times New Roman" w:cs="Times New Roman"/>
          <w:szCs w:val="24"/>
        </w:rPr>
      </w:pPr>
      <w:r w:rsidRPr="000B5E1F">
        <w:rPr>
          <w:rFonts w:ascii="Times New Roman" w:hAnsi="Times New Roman" w:cs="Times New Roman"/>
          <w:szCs w:val="24"/>
        </w:rPr>
        <w:t xml:space="preserve">Ze względu na sytuację epidemiczną </w:t>
      </w:r>
      <w:r w:rsidRPr="000B5E1F">
        <w:rPr>
          <w:rFonts w:ascii="Times New Roman" w:hAnsi="Times New Roman" w:cs="Times New Roman"/>
          <w:b/>
          <w:szCs w:val="24"/>
        </w:rPr>
        <w:t>liczebność grupy na konsultacje ogranicza się do 12 osób</w:t>
      </w:r>
      <w:r w:rsidRPr="000B5E1F">
        <w:rPr>
          <w:rFonts w:ascii="Times New Roman" w:hAnsi="Times New Roman" w:cs="Times New Roman"/>
          <w:szCs w:val="24"/>
        </w:rPr>
        <w:t xml:space="preserv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Konsultacje prowadzić będą nauczyciele nauczający przedmiotu w danej klasie.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Konsultacje odbywać się będą w wyznaczonej i stałej sali.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Należy zadbać o to, aby sale były wietrzone raz na godzinę, w czasie przerwy, a w razie potrzeby także w czasie zajęć.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Minimalna przestrzeń do zajęć dla dzieci w sali nie może być mniejsza niż 4 m</w:t>
      </w:r>
      <w:r w:rsidRPr="000B5E1F">
        <w:rPr>
          <w:rFonts w:ascii="Times New Roman" w:hAnsi="Times New Roman" w:cs="Times New Roman"/>
          <w:szCs w:val="24"/>
          <w:vertAlign w:val="superscript"/>
        </w:rPr>
        <w:t>2</w:t>
      </w:r>
      <w:r w:rsidRPr="000B5E1F">
        <w:rPr>
          <w:rFonts w:ascii="Times New Roman" w:hAnsi="Times New Roman" w:cs="Times New Roman"/>
          <w:szCs w:val="24"/>
        </w:rPr>
        <w:t xml:space="preserve"> na jedno dziecko i każdego opiekuna.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Odległości pomiędzy stanowiskami dla uczniów powinny wynosić min. 1,5 m (1 uczeń – 1 ławka szkolna).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W sali, w której będą odbywać się konsultacje nie może być przedmiotów czy sprzętów, których nie można skutecznie zdezynfekować .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Uczniowie posiadać będą własne przybory i podręczniki, które w czasie zajęć mogą znajdować się na stoliku szkolnym ucznia lub w tornistrze . Uczniowie nie powinni wymieniać się przyborami szkolnymi między sobą.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Uczeń nie powinien zabierać ze sobą na konsultacje niepotrzebnych przedmiotów.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Należy unikać organizowania większych skupisk dzieci w jednym pomieszczeniu.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Należy ograniczyć aktywności sprzyjające bliskiemu kontaktowi pomiędzy uczniami przebywającymi na konsultacjach.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Nauczyciele udzielający konsultacji powinni przygotować drogi szybkiej komunikacji z rodzicami (wykaz telefonów w dostępnym miejscu).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Opiekunowie uczniów powinni zachować dystans społeczny między sobą, wynoszący min. 1,5 m.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Personel pomocniczy  nie powinien kontaktować się z dziećmi oraz personelem prowadzącym konsultacje.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Obecność osób trzecich w szkole zostaje ograniczona do niezbędnego minimum, przy zachowaniu wszelkich środków ostrożności (m. in. osłona ust i nosa, rękawiczki jednorazowe, dezynfekcja rąk, tylko osoby zdrowe).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lastRenderedPageBreak/>
        <w:t xml:space="preserve">Rodzice i opiekunowie przyprowadzający i odbierający dzieci do/z konsultacji mają zachować dystans społeczny w odniesieniu do pracowników placówki, innych dzieci i ich rodziców, wynoszący, co najmniej 2 metry.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Rodzice mogą wchodzić z dziećmi wyłącznie do przestrzeni wspólnej, wyznaczonej w szkole, z zachowaniem zasady – 1 rodzic z dzieckiem na 15 m</w:t>
      </w:r>
      <w:r w:rsidRPr="000B5E1F">
        <w:rPr>
          <w:rFonts w:ascii="Times New Roman" w:hAnsi="Times New Roman" w:cs="Times New Roman"/>
          <w:szCs w:val="24"/>
          <w:vertAlign w:val="superscript"/>
        </w:rPr>
        <w:t>2</w:t>
      </w:r>
      <w:r w:rsidRPr="000B5E1F">
        <w:rPr>
          <w:rFonts w:ascii="Times New Roman" w:hAnsi="Times New Roman" w:cs="Times New Roman"/>
          <w:szCs w:val="24"/>
        </w:rPr>
        <w:t xml:space="preserv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W konsultacjach mogą uczęszczać tylko dzieci zdrowe, bez objawów sugerujących chorobę zakaźną.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Na podstawie pisemnej zgody rodzica każde dziecko zostanie poddane pomiarowi temperatury przy wejściu do przestrzeni wspólnej. Nie odnotowuje się, jaką temperaturę ma dane dziecko, a jedynie sprawdza, czy jest podwyższona. Wynik powyżej 37,5 stopni C oznacza, że rodzic powinien przedstawić zaświadczenie lekarskie, że dziecko jest zdrowe. </w:t>
      </w:r>
    </w:p>
    <w:p w:rsidR="00622D1E" w:rsidRPr="000B5E1F" w:rsidRDefault="000B5E1F" w:rsidP="000B5E1F">
      <w:pPr>
        <w:numPr>
          <w:ilvl w:val="0"/>
          <w:numId w:val="1"/>
        </w:numPr>
        <w:spacing w:after="0"/>
        <w:ind w:right="228"/>
        <w:jc w:val="both"/>
        <w:rPr>
          <w:rFonts w:ascii="Times New Roman" w:hAnsi="Times New Roman" w:cs="Times New Roman"/>
          <w:szCs w:val="24"/>
        </w:rPr>
      </w:pPr>
      <w:r w:rsidRPr="000B5E1F">
        <w:rPr>
          <w:rFonts w:ascii="Times New Roman" w:hAnsi="Times New Roman" w:cs="Times New Roman"/>
          <w:szCs w:val="24"/>
        </w:rPr>
        <w:t xml:space="preserve">Dzieci na konsultacje przyprowadzane/ odbierane będą przez osoby zdrowe. Jeśli w domu przebywa osoba na kwarantannie lub izolacji w warunkach domowych, nie wolno przyprowadzać dziecka do placówki. </w:t>
      </w:r>
    </w:p>
    <w:p w:rsidR="000B5E1F" w:rsidRDefault="000B5E1F" w:rsidP="000B5E1F">
      <w:pPr>
        <w:numPr>
          <w:ilvl w:val="0"/>
          <w:numId w:val="1"/>
        </w:numPr>
        <w:spacing w:after="0" w:line="268" w:lineRule="auto"/>
        <w:ind w:right="228"/>
        <w:jc w:val="both"/>
        <w:rPr>
          <w:rFonts w:ascii="Times New Roman" w:hAnsi="Times New Roman" w:cs="Times New Roman"/>
          <w:szCs w:val="24"/>
        </w:rPr>
      </w:pPr>
      <w:r w:rsidRPr="000B5E1F">
        <w:rPr>
          <w:rFonts w:ascii="Times New Roman" w:hAnsi="Times New Roman" w:cs="Times New Roman"/>
          <w:szCs w:val="24"/>
        </w:rPr>
        <w:t>Jeżeli dziecko przejawia niepokojące objawy choroby, należy je odizolować w wyznaczonym miejscu, z zapewnieniem minimum 2 m odległości od innych osób, i niezwłocznie powiadomić rodziców w celu pilnego odebrania dziecka ze szkoły.</w:t>
      </w:r>
    </w:p>
    <w:p w:rsidR="000B5E1F" w:rsidRDefault="000B5E1F" w:rsidP="000B5E1F">
      <w:pPr>
        <w:spacing w:after="0" w:line="268" w:lineRule="auto"/>
        <w:ind w:right="228" w:firstLine="0"/>
        <w:jc w:val="center"/>
        <w:rPr>
          <w:rFonts w:ascii="Times New Roman" w:hAnsi="Times New Roman" w:cs="Times New Roman"/>
          <w:szCs w:val="24"/>
        </w:rPr>
      </w:pPr>
    </w:p>
    <w:p w:rsidR="00622D1E" w:rsidRPr="000B5E1F" w:rsidRDefault="000B5E1F" w:rsidP="000B5E1F">
      <w:pPr>
        <w:spacing w:after="0" w:line="268" w:lineRule="auto"/>
        <w:ind w:right="228" w:firstLine="0"/>
        <w:jc w:val="center"/>
        <w:rPr>
          <w:rFonts w:ascii="Times New Roman" w:hAnsi="Times New Roman" w:cs="Times New Roman"/>
          <w:szCs w:val="24"/>
        </w:rPr>
      </w:pPr>
      <w:r w:rsidRPr="000B5E1F">
        <w:rPr>
          <w:rFonts w:ascii="Times New Roman" w:hAnsi="Times New Roman" w:cs="Times New Roman"/>
          <w:b/>
          <w:szCs w:val="24"/>
        </w:rPr>
        <w:t>Higiena, czyszczenie i dezynfekcja pomieszczeń i powierzchni</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Osoby dorosłe, wchodzące do budynku powinny zdezynfekować ręce, obowiązkowe są również rękawiczki ochronne oraz maseczka, zakrywająca usta i nos.  </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Należy regularnie myć ręce wodą z mydłem oraz dopilnować, aby robiły to dzieci, szczególnie po przyjściu na konsultacje czy po skorzystaniu z toalety. </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Dyrektor szkoły  zapewnia sprzęt i środki, instruuje pracowników obsługi oraz monitoruje prace porządkowe, ze szczególnym uwzględnieniem utrzymywania czystości ciągów komunikacyjnych, dezynfekowania powierzchni dotykowych: poręczy, klamek, włączników światła, uchwytów, poręczy krzeseł i powierzchni płaskich. </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 </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Personel konsultacji i pozostali pracownicy powinni być zaopatrzeni w indywidualne środki ochrony osobistej – jednorazowe rękawiczki, maseczki na usta i nos. </w:t>
      </w:r>
    </w:p>
    <w:p w:rsidR="00622D1E" w:rsidRPr="000B5E1F" w:rsidRDefault="000B5E1F" w:rsidP="000B5E1F">
      <w:pPr>
        <w:numPr>
          <w:ilvl w:val="0"/>
          <w:numId w:val="2"/>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W pomieszczeniach sanitarno-higienicznych powinny być wywieszone plakaty z zasadami prawidłowego mycia rąk oraz instrukcje przy dozownikach z płynem do dezynfekcji. Należy też zapewnić bieżącą dezynfekcję toalet.  </w:t>
      </w:r>
    </w:p>
    <w:p w:rsidR="000B5E1F" w:rsidRDefault="000B5E1F" w:rsidP="000B5E1F">
      <w:pPr>
        <w:spacing w:after="0" w:line="259" w:lineRule="auto"/>
        <w:ind w:left="660" w:firstLine="0"/>
        <w:jc w:val="both"/>
        <w:rPr>
          <w:rFonts w:ascii="Times New Roman" w:hAnsi="Times New Roman" w:cs="Times New Roman"/>
          <w:b/>
          <w:szCs w:val="24"/>
        </w:rPr>
      </w:pPr>
    </w:p>
    <w:p w:rsidR="00622D1E" w:rsidRPr="000B5E1F" w:rsidRDefault="000B5E1F" w:rsidP="000B5E1F">
      <w:pPr>
        <w:spacing w:after="0" w:line="259" w:lineRule="auto"/>
        <w:ind w:left="660" w:firstLine="0"/>
        <w:jc w:val="center"/>
        <w:rPr>
          <w:rFonts w:ascii="Times New Roman" w:hAnsi="Times New Roman" w:cs="Times New Roman"/>
          <w:szCs w:val="24"/>
        </w:rPr>
      </w:pPr>
      <w:r w:rsidRPr="000B5E1F">
        <w:rPr>
          <w:rFonts w:ascii="Times New Roman" w:hAnsi="Times New Roman" w:cs="Times New Roman"/>
          <w:b/>
          <w:szCs w:val="24"/>
        </w:rPr>
        <w:t>Postępowanie w przypadku podejrzenia zakażenia u personelu</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Do pracy mogą przychodzić tylko osoby zdrowe, bez jakichkolwiek objawów wskazujących na chorobę zakaźną.  </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O ile to możliwe w pracę z dziećmi nie powinny być zaangażowane osoby powyżej 60 lat lub z istotnymi problemami zdrowotnymi.  </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W szkole wyznacza się pomieszczenie, wyposażone m. in. w środki ochrony i płyn dezynfekujący, w którym będzie można odizolować osobę w razie zdiagnozowania objawów chorobowych. Izolatka zostaje wyznaczona w</w:t>
      </w:r>
      <w:r w:rsidR="00BE66CD">
        <w:rPr>
          <w:rFonts w:ascii="Times New Roman" w:hAnsi="Times New Roman" w:cs="Times New Roman"/>
          <w:szCs w:val="24"/>
        </w:rPr>
        <w:t xml:space="preserve"> gabinecie – pokój nauczycielski nauczycieli wychowania fizycznego</w:t>
      </w:r>
      <w:bookmarkStart w:id="0" w:name="_GoBack"/>
      <w:bookmarkEnd w:id="0"/>
      <w:r w:rsidRPr="000B5E1F">
        <w:rPr>
          <w:rFonts w:ascii="Times New Roman" w:hAnsi="Times New Roman" w:cs="Times New Roman"/>
          <w:szCs w:val="24"/>
        </w:rPr>
        <w:t xml:space="preserve">. </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lastRenderedPageBreak/>
        <w:t xml:space="preserve">W widocznym miejscu umieszcza się potrzebne numery telefonów, w tym stacji sanitarno-epidemiologicznej, służb medycznych itp. </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Procedura postępowania na wypadek zarażenia </w:t>
      </w:r>
      <w:proofErr w:type="spellStart"/>
      <w:r w:rsidRPr="000B5E1F">
        <w:rPr>
          <w:rFonts w:ascii="Times New Roman" w:hAnsi="Times New Roman" w:cs="Times New Roman"/>
          <w:szCs w:val="24"/>
        </w:rPr>
        <w:t>koronawirusem</w:t>
      </w:r>
      <w:proofErr w:type="spellEnd"/>
      <w:r w:rsidRPr="000B5E1F">
        <w:rPr>
          <w:rFonts w:ascii="Times New Roman" w:hAnsi="Times New Roman" w:cs="Times New Roman"/>
          <w:szCs w:val="24"/>
        </w:rPr>
        <w:t xml:space="preserve">: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sidRPr="000B5E1F">
        <w:rPr>
          <w:rFonts w:ascii="Times New Roman" w:hAnsi="Times New Roman" w:cs="Times New Roman"/>
          <w:szCs w:val="24"/>
        </w:rPr>
        <w:t>koronawirusem</w:t>
      </w:r>
      <w:proofErr w:type="spellEnd"/>
      <w:r w:rsidRPr="000B5E1F">
        <w:rPr>
          <w:rFonts w:ascii="Times New Roman" w:hAnsi="Times New Roman" w:cs="Times New Roman"/>
          <w:szCs w:val="24"/>
        </w:rPr>
        <w:t xml:space="preserve">. Poinformować o tym pracodawcę.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Zaleca się bieżące śledzenie informacji Głównego Inspektora Sanitarnego i Ministra Zdrowia, dostępnych na stronach: </w:t>
      </w:r>
      <w:hyperlink r:id="rId5">
        <w:r w:rsidRPr="000B5E1F">
          <w:rPr>
            <w:rFonts w:ascii="Times New Roman" w:hAnsi="Times New Roman" w:cs="Times New Roman"/>
            <w:color w:val="0563C1"/>
            <w:szCs w:val="24"/>
            <w:u w:val="single" w:color="0563C1"/>
          </w:rPr>
          <w:t>www.gis.gov.pl</w:t>
        </w:r>
      </w:hyperlink>
      <w:hyperlink r:id="rId6">
        <w:r w:rsidRPr="000B5E1F">
          <w:rPr>
            <w:rFonts w:ascii="Times New Roman" w:hAnsi="Times New Roman" w:cs="Times New Roman"/>
            <w:szCs w:val="24"/>
          </w:rPr>
          <w:t xml:space="preserve"> </w:t>
        </w:r>
      </w:hyperlink>
      <w:r w:rsidRPr="000B5E1F">
        <w:rPr>
          <w:rFonts w:ascii="Times New Roman" w:hAnsi="Times New Roman" w:cs="Times New Roman"/>
          <w:szCs w:val="24"/>
        </w:rPr>
        <w:t xml:space="preserve">a także obowiązujących przepisów prawa.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W przypadku wystąpienia u pracownika będącego na stanowisku pracy niepokojących objawów, sugerujących zakażenie </w:t>
      </w:r>
      <w:proofErr w:type="spellStart"/>
      <w:r w:rsidRPr="000B5E1F">
        <w:rPr>
          <w:rFonts w:ascii="Times New Roman" w:hAnsi="Times New Roman" w:cs="Times New Roman"/>
          <w:szCs w:val="24"/>
        </w:rPr>
        <w:t>koronawirusem</w:t>
      </w:r>
      <w:proofErr w:type="spellEnd"/>
      <w:r w:rsidRPr="000B5E1F">
        <w:rPr>
          <w:rFonts w:ascii="Times New Roman" w:hAnsi="Times New Roman" w:cs="Times New Roman"/>
          <w:szCs w:val="24"/>
        </w:rPr>
        <w:t xml:space="preserve">, należy niezwłocznie odsunąć go od pracy. Należy wstrzymać przyjmowanie kolejnych grup dzieci, powiadomić stację sanitarno-epidemiologiczną i stosować się ściśle do wydawanych instrukcji i poleceń.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Obszar, w którym poruszał się i przebywał pracownik, należy poddać gruntownemu sprzątaniu oraz zdezynfekować powierzchnie dotykowe (klamki, poręcze, uchwyty itp.)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Należy ustalić listę osób przebywających w tym samym czasie w miejscach, w których przebywała osoba podejrzana o zakażenie i wydać zalecenie, aby zastosowały się do wytycznych GIS, odnoszących się do osób, które miały kontakt z zakażonym. </w:t>
      </w:r>
    </w:p>
    <w:p w:rsidR="00622D1E" w:rsidRPr="000B5E1F" w:rsidRDefault="000B5E1F" w:rsidP="000B5E1F">
      <w:pPr>
        <w:numPr>
          <w:ilvl w:val="1"/>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W razie jakichkolwiek wątpliwości należy zwrócić się po poradę lub konsultację do właściwej powiatowej stacji sanitarno-epidemiologicznej. </w:t>
      </w:r>
    </w:p>
    <w:p w:rsidR="00622D1E" w:rsidRPr="000B5E1F" w:rsidRDefault="000B5E1F" w:rsidP="000B5E1F">
      <w:pPr>
        <w:numPr>
          <w:ilvl w:val="0"/>
          <w:numId w:val="3"/>
        </w:numPr>
        <w:spacing w:after="0"/>
        <w:ind w:right="228" w:hanging="360"/>
        <w:jc w:val="both"/>
        <w:rPr>
          <w:rFonts w:ascii="Times New Roman" w:hAnsi="Times New Roman" w:cs="Times New Roman"/>
          <w:szCs w:val="24"/>
        </w:rPr>
      </w:pPr>
      <w:r w:rsidRPr="000B5E1F">
        <w:rPr>
          <w:rFonts w:ascii="Times New Roman" w:hAnsi="Times New Roman" w:cs="Times New Roman"/>
          <w:szCs w:val="24"/>
        </w:rPr>
        <w:t xml:space="preserve">Wprowadzane wymagania, konieczne dla zachowania zdrowia, muszą być przedstawione i wyjaśnione odbiorcom. Każdy pracownik przedszkola oraz ajent, prowadzący stołówkę, poświadcza własnoręcznym podpisem zapoznanie się z niniejszą procedurą. Rodzice informowani są poprzez zamieszczenie procedury na stronie internetowej szkoły. </w:t>
      </w:r>
    </w:p>
    <w:p w:rsidR="00622D1E" w:rsidRPr="000B5E1F" w:rsidRDefault="000B5E1F" w:rsidP="000B5E1F">
      <w:pPr>
        <w:spacing w:after="0" w:line="259" w:lineRule="auto"/>
        <w:ind w:left="0" w:firstLine="0"/>
        <w:rPr>
          <w:rFonts w:ascii="Times New Roman" w:hAnsi="Times New Roman" w:cs="Times New Roman"/>
          <w:szCs w:val="24"/>
        </w:rPr>
      </w:pPr>
      <w:r w:rsidRPr="000B5E1F">
        <w:rPr>
          <w:rFonts w:ascii="Times New Roman" w:eastAsia="Arial" w:hAnsi="Times New Roman" w:cs="Times New Roman"/>
          <w:szCs w:val="24"/>
        </w:rPr>
        <w:t xml:space="preserve"> </w:t>
      </w:r>
    </w:p>
    <w:sectPr w:rsidR="00622D1E" w:rsidRPr="000B5E1F">
      <w:pgSz w:w="11906" w:h="16838"/>
      <w:pgMar w:top="1457" w:right="1191" w:bottom="17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08"/>
    <w:multiLevelType w:val="hybridMultilevel"/>
    <w:tmpl w:val="7A4AE260"/>
    <w:lvl w:ilvl="0" w:tplc="1C30A1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0C2B25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28C7A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B8AEB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E88969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46D1A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5C80B1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60799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1E269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667592"/>
    <w:multiLevelType w:val="hybridMultilevel"/>
    <w:tmpl w:val="54A82D6C"/>
    <w:lvl w:ilvl="0" w:tplc="D3D4E34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87A9A2A">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9494E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DB672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CC069C">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44EF56">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144D7C2">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663C7E">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6E6E66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8774E0"/>
    <w:multiLevelType w:val="hybridMultilevel"/>
    <w:tmpl w:val="42BA4628"/>
    <w:lvl w:ilvl="0" w:tplc="E180768A">
      <w:start w:val="1"/>
      <w:numFmt w:val="decimal"/>
      <w:lvlText w:val="%1."/>
      <w:lvlJc w:val="left"/>
      <w:pPr>
        <w:ind w:left="370"/>
      </w:pPr>
      <w:rPr>
        <w:rFonts w:ascii="Times New Roman" w:eastAsia="Candar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3EC20C">
      <w:start w:val="1"/>
      <w:numFmt w:val="lowerLetter"/>
      <w:lvlText w:val="%2"/>
      <w:lvlJc w:val="left"/>
      <w:pPr>
        <w:ind w:left="126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E2520D5E">
      <w:start w:val="1"/>
      <w:numFmt w:val="lowerRoman"/>
      <w:lvlText w:val="%3"/>
      <w:lvlJc w:val="left"/>
      <w:pPr>
        <w:ind w:left="198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344A7396">
      <w:start w:val="1"/>
      <w:numFmt w:val="decimal"/>
      <w:lvlText w:val="%4"/>
      <w:lvlJc w:val="left"/>
      <w:pPr>
        <w:ind w:left="270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A936ED24">
      <w:start w:val="1"/>
      <w:numFmt w:val="lowerLetter"/>
      <w:lvlText w:val="%5"/>
      <w:lvlJc w:val="left"/>
      <w:pPr>
        <w:ind w:left="342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01149384">
      <w:start w:val="1"/>
      <w:numFmt w:val="lowerRoman"/>
      <w:lvlText w:val="%6"/>
      <w:lvlJc w:val="left"/>
      <w:pPr>
        <w:ind w:left="414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A77001E0">
      <w:start w:val="1"/>
      <w:numFmt w:val="decimal"/>
      <w:lvlText w:val="%7"/>
      <w:lvlJc w:val="left"/>
      <w:pPr>
        <w:ind w:left="486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391A17A2">
      <w:start w:val="1"/>
      <w:numFmt w:val="lowerLetter"/>
      <w:lvlText w:val="%8"/>
      <w:lvlJc w:val="left"/>
      <w:pPr>
        <w:ind w:left="558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1BEECFF2">
      <w:start w:val="1"/>
      <w:numFmt w:val="lowerRoman"/>
      <w:lvlText w:val="%9"/>
      <w:lvlJc w:val="left"/>
      <w:pPr>
        <w:ind w:left="630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1E"/>
    <w:rsid w:val="000B5E1F"/>
    <w:rsid w:val="00622D1E"/>
    <w:rsid w:val="00BE6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3332"/>
  <w15:docId w15:val="{50C605FB-69BA-4820-B775-61C5020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8" w:line="249" w:lineRule="auto"/>
      <w:ind w:left="370" w:hanging="370"/>
    </w:pPr>
    <w:rPr>
      <w:rFonts w:ascii="Cambria" w:eastAsia="Cambria" w:hAnsi="Cambria" w:cs="Cambria"/>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sp6</dc:creator>
  <cp:keywords/>
  <cp:lastModifiedBy>Użytkownik systemu Windows</cp:lastModifiedBy>
  <cp:revision>4</cp:revision>
  <dcterms:created xsi:type="dcterms:W3CDTF">2020-05-21T09:10:00Z</dcterms:created>
  <dcterms:modified xsi:type="dcterms:W3CDTF">2020-05-22T06:47:00Z</dcterms:modified>
</cp:coreProperties>
</file>